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BA" w:rsidRPr="006D5CDB" w:rsidRDefault="006A05BA" w:rsidP="006A05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CD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26.11.2014 № 351-П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CDB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«Обеспечение доступным и комфортным жильем и жилищно-коммунальными услугами»</w:t>
      </w:r>
    </w:p>
    <w:p w:rsidR="006A05BA" w:rsidRPr="006D5CDB" w:rsidRDefault="006A05BA" w:rsidP="006A05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05BA" w:rsidRPr="006D5CDB" w:rsidRDefault="006A05BA" w:rsidP="006A05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05BA" w:rsidRPr="006D5CDB" w:rsidRDefault="006A05BA" w:rsidP="006A05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05BA" w:rsidRPr="006D5CDB" w:rsidRDefault="006A05BA" w:rsidP="006A05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</w:p>
    <w:p w:rsidR="006A05BA" w:rsidRPr="006D5CDB" w:rsidRDefault="006A05BA" w:rsidP="006A05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субсидий из бюджета Республики Карелия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5BA">
        <w:rPr>
          <w:rFonts w:ascii="Times New Roman" w:hAnsi="Times New Roman" w:cs="Times New Roman"/>
          <w:sz w:val="28"/>
          <w:szCs w:val="28"/>
        </w:rPr>
        <w:t>на обеспечение мероприятий по переселению граждан из аварийного жилищного фонда</w:t>
      </w:r>
    </w:p>
    <w:p w:rsidR="006A05BA" w:rsidRDefault="006A05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5BA" w:rsidRPr="006A05BA" w:rsidRDefault="006A05BA" w:rsidP="006A0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t xml:space="preserve">Субсидии на обеспечение мероприятий по переселению граждан из аварийного жилищного фонда (в том числе реализацию мероприятий по переселению граждан из аварийного жилищного фонда, </w:t>
      </w:r>
      <w:proofErr w:type="spellStart"/>
      <w:r w:rsidRPr="006A05B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6A05BA">
        <w:rPr>
          <w:rFonts w:ascii="Times New Roman" w:hAnsi="Times New Roman" w:cs="Times New Roman"/>
          <w:sz w:val="28"/>
          <w:szCs w:val="28"/>
        </w:rPr>
        <w:t xml:space="preserve"> за счет средств Фонда развития территорий) (далее в настоящем пункте - субсидии) предоставляются бюджетам муниципальных образований с целью обеспечения устойчивого сокращения непригодного для проживания жилищного фонда.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05BA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предусмотрены </w:t>
      </w:r>
      <w:hyperlink r:id="rId4">
        <w:r w:rsidRPr="006A05B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6A05B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t xml:space="preserve">Критерием отбора муниципальных образований для предоставления субсидий является участие муниципального образования в Региональной адресной </w:t>
      </w:r>
      <w:hyperlink r:id="rId5">
        <w:r w:rsidRPr="006A05BA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6A05BA">
        <w:rPr>
          <w:rFonts w:ascii="Times New Roman" w:hAnsi="Times New Roman" w:cs="Times New Roman"/>
          <w:sz w:val="28"/>
          <w:szCs w:val="28"/>
        </w:rPr>
        <w:t xml:space="preserve"> по переселению граждан из аварийного жилищного фонда на 2019-2023 годы, утвержденной постановлением Правительства Республики Карелия от 28 марта 2019 года N 136-П, и (или) в Региональной адресной </w:t>
      </w:r>
      <w:hyperlink r:id="rId6">
        <w:r w:rsidRPr="006A05BA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6A05BA">
        <w:rPr>
          <w:rFonts w:ascii="Times New Roman" w:hAnsi="Times New Roman" w:cs="Times New Roman"/>
          <w:sz w:val="28"/>
          <w:szCs w:val="28"/>
        </w:rPr>
        <w:t xml:space="preserve"> по переселению граждан из аварийного жилищного фонда на 2024-2030 годы, утвержденной постановлением Правительства Республики Карелия от 22 апреля 2024 года N 124-П (далее в настоящем пункте - региональные адресные программы по переселению граждан из аварийного жилищного фонда).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t>Субсидии распределяются между бюджетами муниципальных образований в соответствии с региональными адресными программами по переселению граждан из аварийного жилищного фонда.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подлежащая направлению на финансовое обеспечение расходного обязательства по решению вопросов местного значения в части переселения граждан из аварийного жилищного фонда, устанавливается региональными адресными программами по переселению граждан из аварийного жилищного фонда.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использования субсидий осуществляется на основании отчетности о достижении значений результатов использования субсидий.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t>Результатами использования субсидий являются общая площадь, подлежащая расселению, и численность подлежащих переселению граждан.</w:t>
      </w:r>
    </w:p>
    <w:p w:rsidR="006A05BA" w:rsidRPr="006A05BA" w:rsidRDefault="006A0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BA"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 мер ответственности к муниципальным образованиям при невыполнении ими условий соглашения о предоставлении субсидии из бюджета Республики Карелия местному бюджету установлены </w:t>
      </w:r>
      <w:hyperlink r:id="rId7">
        <w:r w:rsidRPr="006A05BA">
          <w:rPr>
            <w:rFonts w:ascii="Times New Roman" w:hAnsi="Times New Roman" w:cs="Times New Roman"/>
            <w:sz w:val="28"/>
            <w:szCs w:val="28"/>
          </w:rPr>
          <w:t>подпунктом "б" пункта 4</w:t>
        </w:r>
      </w:hyperlink>
      <w:r w:rsidRPr="006A05B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bookmarkEnd w:id="0"/>
    <w:p w:rsidR="00B011E7" w:rsidRPr="006A05BA" w:rsidRDefault="00B011E7"/>
    <w:sectPr w:rsidR="00B011E7" w:rsidRPr="006A05BA" w:rsidSect="004D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BA"/>
    <w:rsid w:val="006A05BA"/>
    <w:rsid w:val="00B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E9A8"/>
  <w15:chartTrackingRefBased/>
  <w15:docId w15:val="{2B054008-E15F-4475-9F8C-12E43B69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5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1793&amp;dst=100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4018&amp;dst=101497" TargetMode="External"/><Relationship Id="rId5" Type="http://schemas.openxmlformats.org/officeDocument/2006/relationships/hyperlink" Target="https://login.consultant.ru/link/?req=doc&amp;base=RLAW904&amp;n=619534&amp;dst=100313" TargetMode="External"/><Relationship Id="rId4" Type="http://schemas.openxmlformats.org/officeDocument/2006/relationships/hyperlink" Target="https://login.consultant.ru/link/?req=doc&amp;base=RLAW904&amp;n=621793&amp;dst=1000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2025-10-17T14:24:00Z</dcterms:created>
  <dcterms:modified xsi:type="dcterms:W3CDTF">2025-10-17T14:28:00Z</dcterms:modified>
</cp:coreProperties>
</file>